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78FC618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33037">
        <w:rPr>
          <w:rFonts w:ascii="Corbel" w:hAnsi="Corbel"/>
          <w:sz w:val="20"/>
          <w:szCs w:val="20"/>
        </w:rPr>
        <w:t>2026/27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B819C8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29D21201" w:rsidR="0085747A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Diaspory we współczesnym świecie</w:t>
            </w:r>
          </w:p>
        </w:tc>
      </w:tr>
      <w:tr w:rsidR="0085747A" w:rsidRPr="00B169DF" w14:paraId="3ACE5527" w14:textId="77777777" w:rsidTr="00B819C8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549943FE" w:rsidR="0085747A" w:rsidRPr="00B169DF" w:rsidRDefault="00B33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SM2_30</w:t>
            </w:r>
          </w:p>
        </w:tc>
      </w:tr>
      <w:tr w:rsidR="0085747A" w:rsidRPr="00B169DF" w14:paraId="66AFC85E" w14:textId="77777777" w:rsidTr="00B819C8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327D4BC5" w:rsidR="0085747A" w:rsidRPr="00B169DF" w:rsidRDefault="00A842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00B819C8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70184C3C" w:rsidR="0085747A" w:rsidRPr="00B169DF" w:rsidRDefault="00A842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013EE83C" w14:textId="77777777" w:rsidTr="00B819C8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7F4C1288" w:rsidR="0085747A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B819C8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45847933" w:rsidR="0085747A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B169DF" w14:paraId="253731A1" w14:textId="77777777" w:rsidTr="00B819C8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581C2AE4" w:rsidR="0085747A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30678F84" w14:textId="77777777" w:rsidTr="00B819C8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7C1313B9" w:rsidR="0085747A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483A0087" w14:textId="77777777" w:rsidTr="00B819C8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37D2623E" w:rsidR="0085747A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 semestr / II rok</w:t>
            </w:r>
          </w:p>
        </w:tc>
      </w:tr>
      <w:tr w:rsidR="0085747A" w:rsidRPr="00B169DF" w14:paraId="768FFFB6" w14:textId="77777777" w:rsidTr="00B819C8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306C111D" w:rsidR="0085747A" w:rsidRPr="00B169DF" w:rsidRDefault="00B33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47E8A2D8" w14:textId="77777777" w:rsidTr="00B819C8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72134EC0" w:rsidR="00923D7D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B819C8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22241F30" w:rsidR="0085747A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85747A" w:rsidRPr="00B169DF" w14:paraId="7AC848B6" w14:textId="77777777" w:rsidTr="00B819C8">
        <w:tc>
          <w:tcPr>
            <w:tcW w:w="2694" w:type="dxa"/>
            <w:vAlign w:val="center"/>
          </w:tcPr>
          <w:p w14:paraId="207B03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5C0A6CBD" w:rsidR="0085747A" w:rsidRPr="00B169DF" w:rsidRDefault="007565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Bonusiak, prof. UR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5AB1BD68" w:rsidR="00015B8F" w:rsidRPr="00B169DF" w:rsidRDefault="00A842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616B1A6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48A04845" w:rsidR="00015B8F" w:rsidRPr="00B169DF" w:rsidRDefault="004845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0526948E" w:rsidR="00015B8F" w:rsidRPr="00B169DF" w:rsidRDefault="007565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3162BD" w14:textId="77777777" w:rsidR="00923D7D" w:rsidRPr="00B169DF" w:rsidRDefault="00923D7D" w:rsidP="0075651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75651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756516">
        <w:rPr>
          <w:rFonts w:ascii="Segoe UI Symbol" w:eastAsia="MS Gothic" w:hAnsi="Segoe UI Symbol" w:cs="Segoe UI Symbol"/>
          <w:b w:val="0"/>
          <w:strike/>
          <w:szCs w:val="24"/>
        </w:rPr>
        <w:t>☐</w:t>
      </w:r>
      <w:r w:rsidRPr="00756516">
        <w:rPr>
          <w:rFonts w:ascii="Corbel" w:hAnsi="Corbel"/>
          <w:b w:val="0"/>
          <w:smallCaps w:val="0"/>
          <w:strike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51A87B4A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>(z toku)</w:t>
      </w:r>
      <w:r w:rsidRPr="00B169DF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60F4390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00745302">
        <w:tc>
          <w:tcPr>
            <w:tcW w:w="9670" w:type="dxa"/>
          </w:tcPr>
          <w:p w14:paraId="10961B7D" w14:textId="1E9AF697" w:rsidR="0085747A" w:rsidRPr="00B169DF" w:rsidRDefault="00756516" w:rsidP="0075651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orientacje w zagadnieniach związanych z funkcjonowaniem współczesnych środowisk diasprowych ich zasięgiem i formami. Znajomość podstawowych definicji z omawianego zakresu tematycznego.</w:t>
            </w: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3724ECB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F0BC962" w14:textId="7A83D31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14DA6" w:rsidRPr="00B169DF" w14:paraId="13064AED" w14:textId="77777777" w:rsidTr="00E77EC0">
        <w:tc>
          <w:tcPr>
            <w:tcW w:w="851" w:type="dxa"/>
            <w:vAlign w:val="center"/>
          </w:tcPr>
          <w:p w14:paraId="387BFE25" w14:textId="77777777" w:rsidR="00714DA6" w:rsidRPr="00B169DF" w:rsidRDefault="00714DA6" w:rsidP="00E77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D1B480" w14:textId="2B1682A2" w:rsidR="00714DA6" w:rsidRPr="005718F0" w:rsidRDefault="00714DA6" w:rsidP="00E77E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718F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aktami prawnymi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definicjami </w:t>
            </w:r>
            <w:r w:rsidRPr="005718F0">
              <w:rPr>
                <w:rFonts w:ascii="Corbel" w:hAnsi="Corbel"/>
                <w:b w:val="0"/>
                <w:sz w:val="24"/>
                <w:szCs w:val="24"/>
              </w:rPr>
              <w:t xml:space="preserve">dotyczącymi ochrony praw </w:t>
            </w:r>
            <w:r>
              <w:rPr>
                <w:rFonts w:ascii="Corbel" w:hAnsi="Corbel"/>
                <w:b w:val="0"/>
                <w:sz w:val="24"/>
                <w:szCs w:val="24"/>
              </w:rPr>
              <w:t>diaspor na świecie</w:t>
            </w:r>
          </w:p>
        </w:tc>
      </w:tr>
      <w:tr w:rsidR="00714DA6" w:rsidRPr="00B169DF" w14:paraId="5AB296F0" w14:textId="77777777" w:rsidTr="00E77EC0">
        <w:tc>
          <w:tcPr>
            <w:tcW w:w="851" w:type="dxa"/>
            <w:vAlign w:val="center"/>
          </w:tcPr>
          <w:p w14:paraId="737510F4" w14:textId="77777777" w:rsidR="00714DA6" w:rsidRPr="00B169DF" w:rsidRDefault="00714DA6" w:rsidP="00E77E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D185CF2" w14:textId="79AACB93" w:rsidR="00714DA6" w:rsidRPr="007E4148" w:rsidRDefault="00714DA6" w:rsidP="00E77E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148">
              <w:rPr>
                <w:rFonts w:ascii="Corbel" w:hAnsi="Corbel"/>
                <w:b w:val="0"/>
                <w:sz w:val="24"/>
                <w:szCs w:val="24"/>
              </w:rPr>
              <w:t xml:space="preserve">przedstawienie stosunków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pomiędzy większością a diasporą</w:t>
            </w:r>
            <w:r w:rsidRPr="007E4148">
              <w:rPr>
                <w:rFonts w:ascii="Corbel" w:hAnsi="Corbel"/>
                <w:b w:val="0"/>
                <w:sz w:val="24"/>
                <w:szCs w:val="24"/>
              </w:rPr>
              <w:t xml:space="preserve"> w wybranych państwach</w:t>
            </w:r>
          </w:p>
        </w:tc>
      </w:tr>
      <w:tr w:rsidR="00714DA6" w:rsidRPr="00B169DF" w14:paraId="601941F2" w14:textId="77777777" w:rsidTr="00E77EC0">
        <w:tc>
          <w:tcPr>
            <w:tcW w:w="851" w:type="dxa"/>
            <w:vAlign w:val="center"/>
          </w:tcPr>
          <w:p w14:paraId="10556C1A" w14:textId="77777777" w:rsidR="00714DA6" w:rsidRPr="00B169DF" w:rsidRDefault="00714DA6" w:rsidP="00E77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820DF0A" w14:textId="4740E21A" w:rsidR="00714DA6" w:rsidRPr="00B169DF" w:rsidRDefault="00714DA6" w:rsidP="00E77E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zagadnień z zakresu polityki państw wobec diaspor</w:t>
            </w:r>
          </w:p>
        </w:tc>
      </w:tr>
    </w:tbl>
    <w:p w14:paraId="2E456D39" w14:textId="77777777" w:rsidR="00714DA6" w:rsidRPr="00B169DF" w:rsidRDefault="00714DA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7913053" w14:textId="77777777" w:rsidTr="0071620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48014DE4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4DA6" w:rsidRPr="00B169DF" w14:paraId="136D8F6E" w14:textId="77777777" w:rsidTr="00E77EC0">
        <w:tc>
          <w:tcPr>
            <w:tcW w:w="1701" w:type="dxa"/>
          </w:tcPr>
          <w:p w14:paraId="22A13FC2" w14:textId="77777777" w:rsidR="00714DA6" w:rsidRPr="00B169DF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17B16C" w14:textId="5263D0A3" w:rsidR="00714DA6" w:rsidRPr="005718F0" w:rsidRDefault="00714DA6" w:rsidP="00E77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8F0">
              <w:rPr>
                <w:rFonts w:ascii="Corbel" w:hAnsi="Corbel"/>
                <w:b w:val="0"/>
                <w:szCs w:val="24"/>
              </w:rPr>
              <w:t xml:space="preserve">ma wiedzę o modelach polityki </w:t>
            </w:r>
            <w:r>
              <w:rPr>
                <w:rFonts w:ascii="Corbel" w:hAnsi="Corbel"/>
                <w:b w:val="0"/>
                <w:szCs w:val="24"/>
              </w:rPr>
              <w:t>wobec diaspor</w:t>
            </w:r>
          </w:p>
        </w:tc>
        <w:tc>
          <w:tcPr>
            <w:tcW w:w="1873" w:type="dxa"/>
          </w:tcPr>
          <w:p w14:paraId="6AFE3BB2" w14:textId="77777777" w:rsidR="00714DA6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36451619" w14:textId="77777777" w:rsidR="00714DA6" w:rsidRPr="00B169DF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714DA6" w:rsidRPr="00B169DF" w14:paraId="7B6244BB" w14:textId="77777777" w:rsidTr="00E77EC0">
        <w:tc>
          <w:tcPr>
            <w:tcW w:w="1701" w:type="dxa"/>
          </w:tcPr>
          <w:p w14:paraId="6D243A56" w14:textId="77777777" w:rsidR="00714DA6" w:rsidRPr="00B169DF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DEEB1B" w14:textId="6A4D2FD0" w:rsidR="00714DA6" w:rsidRPr="005718F0" w:rsidRDefault="00714DA6" w:rsidP="00E77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8F0">
              <w:rPr>
                <w:rFonts w:ascii="Corbel" w:hAnsi="Corbel"/>
                <w:b w:val="0"/>
                <w:szCs w:val="24"/>
              </w:rPr>
              <w:t>analizuje relacje państwo-</w:t>
            </w:r>
            <w:r>
              <w:rPr>
                <w:rFonts w:ascii="Corbel" w:hAnsi="Corbel"/>
                <w:b w:val="0"/>
                <w:szCs w:val="24"/>
              </w:rPr>
              <w:t>diaspora</w:t>
            </w:r>
          </w:p>
        </w:tc>
        <w:tc>
          <w:tcPr>
            <w:tcW w:w="1873" w:type="dxa"/>
          </w:tcPr>
          <w:p w14:paraId="7FEE3A01" w14:textId="77777777" w:rsidR="00714DA6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1343857" w14:textId="77777777" w:rsidR="00714DA6" w:rsidRPr="00B169DF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14DA6" w:rsidRPr="00B169DF" w14:paraId="3922B1A1" w14:textId="77777777" w:rsidTr="00E77EC0">
        <w:tc>
          <w:tcPr>
            <w:tcW w:w="1701" w:type="dxa"/>
          </w:tcPr>
          <w:p w14:paraId="636A0148" w14:textId="0B5D9CF5" w:rsidR="00714DA6" w:rsidRPr="009C54AE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4C01320" w14:textId="77777777" w:rsidR="00714DA6" w:rsidRPr="005718F0" w:rsidRDefault="00714DA6" w:rsidP="00E77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718F0">
              <w:rPr>
                <w:rFonts w:ascii="Corbel" w:hAnsi="Corbel"/>
                <w:b w:val="0"/>
                <w:szCs w:val="24"/>
              </w:rPr>
              <w:t>jest przygotowany na podjęcie dyskusji o problemach etnicznych, mniejszości narodowych i religijnych z zachowaniem zasad etyki</w:t>
            </w:r>
          </w:p>
        </w:tc>
        <w:tc>
          <w:tcPr>
            <w:tcW w:w="1873" w:type="dxa"/>
          </w:tcPr>
          <w:p w14:paraId="07AAA904" w14:textId="77777777" w:rsidR="00714DA6" w:rsidRPr="00B169DF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14DA6" w:rsidRPr="00B169DF" w14:paraId="257B0D9B" w14:textId="77777777" w:rsidTr="00E77EC0">
        <w:tc>
          <w:tcPr>
            <w:tcW w:w="1701" w:type="dxa"/>
          </w:tcPr>
          <w:p w14:paraId="030549A7" w14:textId="3EB0DBE6" w:rsidR="00714DA6" w:rsidRPr="009C54AE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E74F2D" w14:textId="49D0EE2E" w:rsidR="00714DA6" w:rsidRPr="005718F0" w:rsidRDefault="00484511" w:rsidP="00E77E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krytycznie interpretować źródła</w:t>
            </w:r>
          </w:p>
        </w:tc>
        <w:tc>
          <w:tcPr>
            <w:tcW w:w="1873" w:type="dxa"/>
          </w:tcPr>
          <w:p w14:paraId="50D56470" w14:textId="77777777" w:rsidR="00714DA6" w:rsidRPr="00B169DF" w:rsidRDefault="00714DA6" w:rsidP="00E77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C097A2F" w14:textId="77777777" w:rsidR="00714DA6" w:rsidRPr="00B169DF" w:rsidRDefault="00714D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4CA2E148" w14:textId="6B2EDBED" w:rsidR="00675843" w:rsidRPr="00484511" w:rsidRDefault="0085747A" w:rsidP="004845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  <w:r w:rsidR="00484511">
        <w:rPr>
          <w:rFonts w:ascii="Corbel" w:hAnsi="Corbel"/>
          <w:sz w:val="24"/>
          <w:szCs w:val="24"/>
        </w:rPr>
        <w:t>: brak</w:t>
      </w:r>
    </w:p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FB7FE2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zajęć praktycznych</w:t>
      </w:r>
    </w:p>
    <w:p w14:paraId="509EA730" w14:textId="77777777" w:rsidR="00484511" w:rsidRPr="00484511" w:rsidRDefault="00484511" w:rsidP="00484511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84511" w:rsidRPr="00B169DF" w14:paraId="5EF971B5" w14:textId="77777777" w:rsidTr="00FA33B4">
        <w:tc>
          <w:tcPr>
            <w:tcW w:w="9639" w:type="dxa"/>
          </w:tcPr>
          <w:p w14:paraId="738F63ED" w14:textId="77777777" w:rsidR="00484511" w:rsidRPr="00B169DF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4511" w:rsidRPr="00B169DF" w14:paraId="73FF2332" w14:textId="77777777" w:rsidTr="00FA33B4">
        <w:tc>
          <w:tcPr>
            <w:tcW w:w="9639" w:type="dxa"/>
          </w:tcPr>
          <w:p w14:paraId="228C1B46" w14:textId="77777777" w:rsidR="00484511" w:rsidRPr="00B169DF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Diaspora – podstawowe definicje i informacje dotyczące jej powstawania (czynniki sprawcze).</w:t>
            </w:r>
          </w:p>
        </w:tc>
      </w:tr>
      <w:tr w:rsidR="00484511" w:rsidRPr="00B169DF" w14:paraId="059E949C" w14:textId="77777777" w:rsidTr="00FA33B4">
        <w:tc>
          <w:tcPr>
            <w:tcW w:w="9639" w:type="dxa"/>
          </w:tcPr>
          <w:p w14:paraId="1DF61C0B" w14:textId="77777777" w:rsidR="00484511" w:rsidRPr="00B169DF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Diaspora za chlebem, diaspora polityczna, uchodźcy itp.</w:t>
            </w:r>
          </w:p>
        </w:tc>
      </w:tr>
      <w:tr w:rsidR="00484511" w:rsidRPr="00B169DF" w14:paraId="3DAC3BCB" w14:textId="77777777" w:rsidTr="00FA33B4">
        <w:tc>
          <w:tcPr>
            <w:tcW w:w="9639" w:type="dxa"/>
          </w:tcPr>
          <w:p w14:paraId="2FB7EA82" w14:textId="77777777" w:rsidR="00484511" w:rsidRPr="00B169DF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diaspora polska</w:t>
            </w:r>
          </w:p>
        </w:tc>
      </w:tr>
      <w:tr w:rsidR="00484511" w:rsidRPr="00B169DF" w14:paraId="7CFCE604" w14:textId="77777777" w:rsidTr="00FA33B4">
        <w:tc>
          <w:tcPr>
            <w:tcW w:w="9639" w:type="dxa"/>
          </w:tcPr>
          <w:p w14:paraId="137EA7ED" w14:textId="77777777" w:rsidR="00484511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diaspora pokolonialna we Francji (ludność Arabska)</w:t>
            </w:r>
          </w:p>
        </w:tc>
      </w:tr>
      <w:tr w:rsidR="00484511" w:rsidRPr="00B169DF" w14:paraId="66FD0043" w14:textId="77777777" w:rsidTr="00FA33B4">
        <w:tc>
          <w:tcPr>
            <w:tcW w:w="9639" w:type="dxa"/>
          </w:tcPr>
          <w:p w14:paraId="0D112D21" w14:textId="77777777" w:rsidR="00484511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diaspora pokolonialna w Wielkiej Brytanii (ludność Hinduska)</w:t>
            </w:r>
          </w:p>
        </w:tc>
      </w:tr>
      <w:tr w:rsidR="00484511" w:rsidRPr="00B169DF" w14:paraId="7EB920AE" w14:textId="77777777" w:rsidTr="00FA33B4">
        <w:tc>
          <w:tcPr>
            <w:tcW w:w="9639" w:type="dxa"/>
          </w:tcPr>
          <w:p w14:paraId="12FFE9CD" w14:textId="77777777" w:rsidR="00484511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diaspora pracy w Niemczech (Turcy)</w:t>
            </w:r>
          </w:p>
        </w:tc>
      </w:tr>
      <w:tr w:rsidR="00484511" w:rsidRPr="00B169DF" w14:paraId="50B61FB5" w14:textId="77777777" w:rsidTr="00FA33B4">
        <w:tc>
          <w:tcPr>
            <w:tcW w:w="9639" w:type="dxa"/>
          </w:tcPr>
          <w:p w14:paraId="1F27B0CB" w14:textId="77777777" w:rsidR="00484511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diaspora azjatycka (China Town i inne)</w:t>
            </w:r>
          </w:p>
        </w:tc>
      </w:tr>
      <w:tr w:rsidR="00484511" w:rsidRPr="00B169DF" w14:paraId="5B0D9593" w14:textId="77777777" w:rsidTr="00FA33B4">
        <w:tc>
          <w:tcPr>
            <w:tcW w:w="9639" w:type="dxa"/>
          </w:tcPr>
          <w:p w14:paraId="75EB32ED" w14:textId="77777777" w:rsidR="00484511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diaspora żydowska (USA)</w:t>
            </w:r>
          </w:p>
        </w:tc>
      </w:tr>
      <w:tr w:rsidR="00484511" w:rsidRPr="00B169DF" w14:paraId="52F2A048" w14:textId="77777777" w:rsidTr="00FA33B4">
        <w:tc>
          <w:tcPr>
            <w:tcW w:w="9639" w:type="dxa"/>
          </w:tcPr>
          <w:p w14:paraId="332FFC66" w14:textId="77777777" w:rsidR="00484511" w:rsidRDefault="00484511" w:rsidP="00FA3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diaspor dla poszczególnych narodów i świata. Próba bilansu.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1644A" w14:textId="7D17942E" w:rsidR="00153C41" w:rsidRPr="00756516" w:rsidRDefault="009F4610" w:rsidP="0075651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="00484511">
        <w:rPr>
          <w:rFonts w:ascii="Corbel" w:hAnsi="Corbel"/>
          <w:smallCaps w:val="0"/>
          <w:szCs w:val="24"/>
        </w:rPr>
        <w:t>: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="00484511" w:rsidRPr="00A66EC1">
        <w:rPr>
          <w:rFonts w:ascii="Corbel" w:hAnsi="Corbel"/>
          <w:b w:val="0"/>
          <w:smallCaps w:val="0"/>
          <w:szCs w:val="24"/>
        </w:rPr>
        <w:t>analiza tekstów z dyskusją, metoda projektów, praca w grupach (rozwiązywanie zadań, dyskusja).</w:t>
      </w: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032E4F" w14:textId="77777777" w:rsidTr="00C05F44">
        <w:tc>
          <w:tcPr>
            <w:tcW w:w="1985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84511" w:rsidRPr="00B169DF" w14:paraId="202D01A9" w14:textId="77777777" w:rsidTr="00C05F44">
        <w:tc>
          <w:tcPr>
            <w:tcW w:w="1985" w:type="dxa"/>
          </w:tcPr>
          <w:p w14:paraId="2014450C" w14:textId="69F26DCF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A9A79D" w14:textId="6BDA48FE" w:rsidR="00484511" w:rsidRPr="00714DA6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B900C19" w14:textId="1C20EE51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84511" w:rsidRPr="00B169DF" w14:paraId="15E51BF9" w14:textId="77777777" w:rsidTr="00C05F44">
        <w:tc>
          <w:tcPr>
            <w:tcW w:w="1985" w:type="dxa"/>
          </w:tcPr>
          <w:p w14:paraId="79A57D6B" w14:textId="7DB47D97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C96795" w14:textId="1D7E0994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597A6C1" w14:textId="13FD9971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84511" w:rsidRPr="00B169DF" w14:paraId="79ADB073" w14:textId="77777777" w:rsidTr="00C05F44">
        <w:tc>
          <w:tcPr>
            <w:tcW w:w="1985" w:type="dxa"/>
          </w:tcPr>
          <w:p w14:paraId="6234CB48" w14:textId="1042FDC6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14:paraId="1E676DB6" w14:textId="70D48740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0E8AFD2" w14:textId="046B8337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84511" w:rsidRPr="00B169DF" w14:paraId="62C5D606" w14:textId="77777777" w:rsidTr="00C05F44">
        <w:tc>
          <w:tcPr>
            <w:tcW w:w="1985" w:type="dxa"/>
          </w:tcPr>
          <w:p w14:paraId="3387D1F3" w14:textId="750E4867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C8E378F" w14:textId="1FF780D4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6F65272" w14:textId="697D0DD4" w:rsidR="00484511" w:rsidRPr="00B169DF" w:rsidRDefault="00484511" w:rsidP="004845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00923D7D">
        <w:tc>
          <w:tcPr>
            <w:tcW w:w="9670" w:type="dxa"/>
          </w:tcPr>
          <w:p w14:paraId="73151AF0" w14:textId="50084E77" w:rsidR="00484511" w:rsidRPr="00B169DF" w:rsidRDefault="00484511" w:rsidP="004845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zobowiązany jest do uczestniczenia w konwersatoriach. W ramach zajęć ma zaliczyć dowolną lekturę związaną z realizowanym na zajęciach tematem. Może być to pozycja spoza listy zamieszczonej w sylabusie za zgodą prowadzącego przedmiot.</w:t>
            </w:r>
          </w:p>
          <w:p w14:paraId="0BB76E57" w14:textId="168E4112" w:rsidR="00484511" w:rsidRPr="00B169DF" w:rsidRDefault="00484511" w:rsidP="004845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Zajęcia kończą się zaliczeniem ustnym lub pisemnym (zgodnie z ustaleniami z grupą); przedmiotem zaliczenia będą: a. tematyka przeczytanej lektury; b. pytania ze zrealizowanego na przedmiocie materiału (zagadnienia zostaną podane studentom).</w:t>
            </w:r>
          </w:p>
          <w:p w14:paraId="2EDE4B58" w14:textId="1710AA8B" w:rsidR="0085747A" w:rsidRPr="00B169DF" w:rsidRDefault="00484511" w:rsidP="004845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zobowiązany jest do zaliczenia ewentualnych nieobecności na dyżurze.</w:t>
            </w: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43521148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</w:t>
            </w:r>
            <w:r w:rsidR="00756516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4F1AC740" w:rsidR="0085747A" w:rsidRPr="00B169DF" w:rsidRDefault="00756516" w:rsidP="00594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2FFC362D" w:rsidR="00C61DC5" w:rsidRPr="00B169DF" w:rsidRDefault="0059400B" w:rsidP="00594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8451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0017959F" w:rsidR="00C61DC5" w:rsidRPr="00B169DF" w:rsidRDefault="0059400B" w:rsidP="00594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845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306891A4" w:rsidR="0085747A" w:rsidRPr="00B169DF" w:rsidRDefault="0059400B" w:rsidP="00594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515AD018" w:rsidR="0085747A" w:rsidRPr="00B169DF" w:rsidRDefault="00756516" w:rsidP="00594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2F5FE9A0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  <w:r w:rsidR="00756516">
        <w:rPr>
          <w:rFonts w:ascii="Corbel" w:hAnsi="Corbel"/>
          <w:smallCaps w:val="0"/>
          <w:szCs w:val="24"/>
        </w:rPr>
        <w:t>: brak</w:t>
      </w:r>
    </w:p>
    <w:p w14:paraId="7A48F95B" w14:textId="77777777" w:rsidR="003E1941" w:rsidRPr="00B169DF" w:rsidRDefault="003E1941" w:rsidP="0075651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F70567" w14:textId="77777777" w:rsidTr="0071620A">
        <w:trPr>
          <w:trHeight w:val="397"/>
        </w:trPr>
        <w:tc>
          <w:tcPr>
            <w:tcW w:w="7513" w:type="dxa"/>
          </w:tcPr>
          <w:p w14:paraId="1A26AAFA" w14:textId="77777777" w:rsidR="0085747A" w:rsidRDefault="0085747A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9B87B" w14:textId="340D3121" w:rsidR="00714DA6" w:rsidRPr="00B169DF" w:rsidRDefault="00714DA6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Okólski M., 30 wykładów o migracjach, Warszawa: Wydawnictwo UW, 2023.</w:t>
            </w:r>
          </w:p>
        </w:tc>
      </w:tr>
      <w:tr w:rsidR="0085747A" w:rsidRPr="00E05F0D" w14:paraId="7B4847A9" w14:textId="77777777" w:rsidTr="0071620A">
        <w:trPr>
          <w:trHeight w:val="397"/>
        </w:trPr>
        <w:tc>
          <w:tcPr>
            <w:tcW w:w="7513" w:type="dxa"/>
          </w:tcPr>
          <w:p w14:paraId="70D50813" w14:textId="77777777" w:rsidR="0085747A" w:rsidRDefault="0085747A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CA670D4" w14:textId="079F9838" w:rsidR="00714DA6" w:rsidRPr="00E05F0D" w:rsidRDefault="00714DA6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F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Picquart P., Imperium chińskie: historia </w:t>
            </w:r>
            <w:r w:rsidR="004845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E05F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raźniejszość chińskiej diaspory, Warszawa: Dialog 2006.</w:t>
            </w:r>
          </w:p>
          <w:p w14:paraId="58435C57" w14:textId="77777777" w:rsidR="00714DA6" w:rsidRDefault="00714DA6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diaspora, red. A. Walaszek, Kraków: Wydawnictwo Literackie 2001.</w:t>
            </w:r>
          </w:p>
          <w:p w14:paraId="2B3A61F4" w14:textId="77777777" w:rsidR="00714DA6" w:rsidRDefault="00714DA6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Sytuacja społeczna muzułmanów w Wielkiej Brytanii, Kraków: Zakład Wydawniczy Nomos 2013.</w:t>
            </w:r>
          </w:p>
          <w:p w14:paraId="79CC9A24" w14:textId="77777777" w:rsidR="00714DA6" w:rsidRDefault="00714DA6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Warakomska A., Turcy w Niemczech: historia, literatura, kultura, Warszawa Oficyna Wydawnicza Aspra 2020.</w:t>
            </w:r>
          </w:p>
          <w:p w14:paraId="39424260" w14:textId="77777777" w:rsidR="00714DA6" w:rsidRDefault="00714DA6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6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Widy-Behiesse M., Życie co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dzienne w muzułmańskim Paryżu, Warszawa: Dialog 2005.</w:t>
            </w:r>
          </w:p>
          <w:p w14:paraId="3DF93AE9" w14:textId="77777777" w:rsidR="00714DA6" w:rsidRDefault="00714DA6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Włodek-Biernat L., Gorsze dzieci Republiki: o Algierczykach we Francji, Wołowiec: Wydawnictwo Czarne 2020.</w:t>
            </w:r>
          </w:p>
          <w:p w14:paraId="3596F52B" w14:textId="1D55D4EA" w:rsidR="00E05F0D" w:rsidRPr="00E05F0D" w:rsidRDefault="00714DA6" w:rsidP="00714D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Zalewski T., Żydowska Ameryka: wczoraj i dziś diaspory w USA, Warszawa: Polityka 2023.</w:t>
            </w:r>
          </w:p>
        </w:tc>
      </w:tr>
    </w:tbl>
    <w:p w14:paraId="1EF224D1" w14:textId="77777777" w:rsidR="0085747A" w:rsidRPr="00E05F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E05F0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E6B03" w14:textId="77777777" w:rsidR="004B06C6" w:rsidRDefault="004B06C6" w:rsidP="00C16ABF">
      <w:pPr>
        <w:spacing w:after="0" w:line="240" w:lineRule="auto"/>
      </w:pPr>
      <w:r>
        <w:separator/>
      </w:r>
    </w:p>
  </w:endnote>
  <w:endnote w:type="continuationSeparator" w:id="0">
    <w:p w14:paraId="5F5B3B43" w14:textId="77777777" w:rsidR="004B06C6" w:rsidRDefault="004B06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5AAB9" w14:textId="77777777" w:rsidR="004B06C6" w:rsidRDefault="004B06C6" w:rsidP="00C16ABF">
      <w:pPr>
        <w:spacing w:after="0" w:line="240" w:lineRule="auto"/>
      </w:pPr>
      <w:r>
        <w:separator/>
      </w:r>
    </w:p>
  </w:footnote>
  <w:footnote w:type="continuationSeparator" w:id="0">
    <w:p w14:paraId="7DFF79CC" w14:textId="77777777" w:rsidR="004B06C6" w:rsidRDefault="004B06C6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414879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37E"/>
    <w:rsid w:val="000077B4"/>
    <w:rsid w:val="00015B8F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BEA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481C"/>
    <w:rsid w:val="001D657B"/>
    <w:rsid w:val="001D7B54"/>
    <w:rsid w:val="001E0209"/>
    <w:rsid w:val="001F2CA2"/>
    <w:rsid w:val="00206B50"/>
    <w:rsid w:val="002144C0"/>
    <w:rsid w:val="0022477D"/>
    <w:rsid w:val="002278A9"/>
    <w:rsid w:val="002336F9"/>
    <w:rsid w:val="0024028F"/>
    <w:rsid w:val="00244ABC"/>
    <w:rsid w:val="002524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06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511"/>
    <w:rsid w:val="00490F7D"/>
    <w:rsid w:val="00491678"/>
    <w:rsid w:val="004968E2"/>
    <w:rsid w:val="004A3EEA"/>
    <w:rsid w:val="004A4D1F"/>
    <w:rsid w:val="004B06C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7031A"/>
    <w:rsid w:val="0059400B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DA6"/>
    <w:rsid w:val="0071620A"/>
    <w:rsid w:val="00724677"/>
    <w:rsid w:val="00725459"/>
    <w:rsid w:val="007327BD"/>
    <w:rsid w:val="00734608"/>
    <w:rsid w:val="00745302"/>
    <w:rsid w:val="007461D6"/>
    <w:rsid w:val="00746EC8"/>
    <w:rsid w:val="0075651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45A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9A"/>
    <w:rsid w:val="008E64F4"/>
    <w:rsid w:val="008F12C9"/>
    <w:rsid w:val="008F6E29"/>
    <w:rsid w:val="0090745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F67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28B"/>
    <w:rsid w:val="00A84C85"/>
    <w:rsid w:val="00A97DE1"/>
    <w:rsid w:val="00AB053C"/>
    <w:rsid w:val="00AC0716"/>
    <w:rsid w:val="00AD1146"/>
    <w:rsid w:val="00AD27D3"/>
    <w:rsid w:val="00AD66D6"/>
    <w:rsid w:val="00AE1160"/>
    <w:rsid w:val="00AE203C"/>
    <w:rsid w:val="00AE2E74"/>
    <w:rsid w:val="00AE57A3"/>
    <w:rsid w:val="00AE5FCB"/>
    <w:rsid w:val="00AF0D8E"/>
    <w:rsid w:val="00AF2C1E"/>
    <w:rsid w:val="00B06142"/>
    <w:rsid w:val="00B135B1"/>
    <w:rsid w:val="00B1435F"/>
    <w:rsid w:val="00B169DF"/>
    <w:rsid w:val="00B3130B"/>
    <w:rsid w:val="00B3303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0F90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690"/>
    <w:rsid w:val="00E05F0D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E39AD-C418-42E1-8FE5-B27574F8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3</cp:revision>
  <cp:lastPrinted>2019-02-06T12:12:00Z</cp:lastPrinted>
  <dcterms:created xsi:type="dcterms:W3CDTF">2025-02-03T17:57:00Z</dcterms:created>
  <dcterms:modified xsi:type="dcterms:W3CDTF">2025-02-10T12:29:00Z</dcterms:modified>
</cp:coreProperties>
</file>